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108ED">
        <w:rPr>
          <w:rFonts w:ascii="Arial" w:hAnsi="Arial" w:cs="Arial"/>
          <w:b/>
          <w:sz w:val="40"/>
          <w:szCs w:val="40"/>
        </w:rPr>
        <w:t>Oznámení</w:t>
      </w:r>
    </w:p>
    <w:p w:rsidR="001108ED" w:rsidRPr="001108ED" w:rsidRDefault="001108ED" w:rsidP="0088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o době a místě konání volby prezidenta České republiky</w:t>
      </w:r>
    </w:p>
    <w:p w:rsidR="001108ED" w:rsidRPr="001108ED" w:rsidRDefault="001108ED" w:rsidP="0088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08ED" w:rsidRPr="001108ED" w:rsidRDefault="001108ED" w:rsidP="0088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 xml:space="preserve">Starosta obce </w:t>
      </w:r>
      <w:r w:rsidRPr="001108ED">
        <w:rPr>
          <w:rFonts w:ascii="Arial" w:hAnsi="Arial" w:cs="Arial"/>
          <w:b/>
          <w:sz w:val="24"/>
          <w:szCs w:val="24"/>
        </w:rPr>
        <w:t>OŘECHOV</w:t>
      </w:r>
    </w:p>
    <w:p w:rsidR="001108ED" w:rsidRPr="001108ED" w:rsidRDefault="001108ED" w:rsidP="0088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08ED" w:rsidRDefault="001108ED" w:rsidP="00880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podle § 34 odst. 1 písm. a) zákona č. 275/2012 Sb., o volbě prezidenta republiky o změn</w:t>
      </w:r>
      <w:r>
        <w:rPr>
          <w:rFonts w:ascii="Arial" w:hAnsi="Arial" w:cs="Arial"/>
          <w:sz w:val="24"/>
          <w:szCs w:val="24"/>
        </w:rPr>
        <w:t xml:space="preserve">ě </w:t>
      </w:r>
      <w:r w:rsidRPr="001108ED">
        <w:rPr>
          <w:rFonts w:ascii="Arial" w:hAnsi="Arial" w:cs="Arial"/>
          <w:sz w:val="24"/>
          <w:szCs w:val="24"/>
        </w:rPr>
        <w:t>některých zákonů (zákon o volbě prezidenta republiky)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oznamuje:</w:t>
      </w: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8ED">
        <w:rPr>
          <w:rFonts w:ascii="Arial" w:hAnsi="Arial" w:cs="Arial"/>
          <w:b/>
          <w:sz w:val="24"/>
          <w:szCs w:val="24"/>
        </w:rPr>
        <w:t>1. Volba prezidenta České republiky se uskuteční v pátek dne 11. ledna 2013 od 14.00 hodin do 22.00 hodin a v sobotu dne 12. ledna 2013 od 8.00 hodin do 14.00 hodin.</w:t>
      </w: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8ED">
        <w:rPr>
          <w:rFonts w:ascii="Arial" w:hAnsi="Arial" w:cs="Arial"/>
          <w:b/>
          <w:sz w:val="24"/>
          <w:szCs w:val="24"/>
        </w:rPr>
        <w:t>2. Místem konání voleb</w:t>
      </w: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108ED">
        <w:rPr>
          <w:rFonts w:ascii="Arial" w:hAnsi="Arial" w:cs="Arial"/>
          <w:b/>
          <w:sz w:val="24"/>
          <w:szCs w:val="24"/>
        </w:rPr>
        <w:t>ve volebním okrsku č. 1</w:t>
      </w: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108ED">
        <w:rPr>
          <w:rFonts w:ascii="Arial" w:hAnsi="Arial" w:cs="Arial"/>
          <w:b/>
          <w:sz w:val="24"/>
          <w:szCs w:val="24"/>
        </w:rPr>
        <w:t>je volební mí</w:t>
      </w:r>
      <w:r w:rsidR="008062E3">
        <w:rPr>
          <w:rFonts w:ascii="Arial" w:hAnsi="Arial" w:cs="Arial"/>
          <w:b/>
          <w:sz w:val="24"/>
          <w:szCs w:val="24"/>
        </w:rPr>
        <w:t xml:space="preserve">stnost </w:t>
      </w:r>
      <w:r w:rsidRPr="001108ED">
        <w:rPr>
          <w:rFonts w:ascii="Arial" w:hAnsi="Arial" w:cs="Arial"/>
          <w:b/>
          <w:sz w:val="24"/>
          <w:szCs w:val="24"/>
        </w:rPr>
        <w:t xml:space="preserve">Ořechov 22, 5562 </w:t>
      </w:r>
      <w:proofErr w:type="spellStart"/>
      <w:r w:rsidRPr="001108ED">
        <w:rPr>
          <w:rFonts w:ascii="Arial" w:hAnsi="Arial" w:cs="Arial"/>
          <w:b/>
          <w:sz w:val="24"/>
          <w:szCs w:val="24"/>
        </w:rPr>
        <w:t>Urbanov</w:t>
      </w:r>
      <w:proofErr w:type="spellEnd"/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b/>
          <w:sz w:val="24"/>
          <w:szCs w:val="24"/>
        </w:rPr>
        <w:t>pro voliče podle místa, kde jsou přihlášeni k trvalému pobytu v obci OŘECHOV</w:t>
      </w:r>
    </w:p>
    <w:p w:rsid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3. Voliči bude umožněno hlasování poté, kdy prokáže svoji totožnost a státní občanství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České republiky (platným cestovním, diplomatickým nebo služebním pasem České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republiky anebo cestovním průkazem) nebo platným občanským průkazem České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republiky. Neprokáže-li volič uvedené skutečnosti stanovenými doklady, nebude mu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hlasování umožněno.</w:t>
      </w: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4. Voliči budou dodány 3 dny přede dnem konání voleb hlasovací lístky.</w:t>
      </w: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V den volby prezidenta republiky může volič obdržet hlasovací lístky i ve volební</w:t>
      </w:r>
    </w:p>
    <w:p w:rsid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místnosti.</w:t>
      </w:r>
    </w:p>
    <w:p w:rsidR="008062E3" w:rsidRPr="001108ED" w:rsidRDefault="008062E3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62E3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5. Voliči nebude umožněno hlasování, pokud nevstoupí do prostoru určeného pro vložení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hlasovacího lístku do úřední obálky.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2E3" w:rsidRDefault="008062E3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Podle § 54 zákona č. 275/2012 Sb., o volbě prezidenta České republiky a o změně některých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zákonů (zákon o volbě prezidenta republiky) je prezidentem zvolen ten kandidát, který získal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nadpoloviční většinu z celkového počtu platných hlasů oprávněných voličů, kteří se voleb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zúčastnili a odevzdali platný hlas. Podle § 56 odst. 1 citovaného zákona v případě, že žádný z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kandidátů nezíská počet hlasů potřebný ke zvolení podle § 54, zajistí Ministerstvo vnitra, aby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se druhé kolo volby prezidenta konalo za 14 dnů po začátku prvního kola volby prezidenta. O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případném konání druhého kola volby prezidenta budou voliči po skončení prvního kola volby</w:t>
      </w:r>
      <w:r>
        <w:rPr>
          <w:rFonts w:ascii="Arial" w:hAnsi="Arial" w:cs="Arial"/>
          <w:sz w:val="24"/>
          <w:szCs w:val="24"/>
        </w:rPr>
        <w:t xml:space="preserve"> </w:t>
      </w:r>
      <w:r w:rsidRPr="001108ED">
        <w:rPr>
          <w:rFonts w:ascii="Arial" w:hAnsi="Arial" w:cs="Arial"/>
          <w:sz w:val="24"/>
          <w:szCs w:val="24"/>
        </w:rPr>
        <w:t>prezidenta informováni zveřejněním nové informace na úřední desce obecního úřadu.</w:t>
      </w:r>
    </w:p>
    <w:p w:rsid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V</w:t>
      </w:r>
      <w:r w:rsidR="0020563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řechově </w:t>
      </w:r>
      <w:r w:rsidRPr="001108ED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11. 11. 2012</w:t>
      </w:r>
      <w:r w:rsidRPr="001108ED">
        <w:rPr>
          <w:rFonts w:ascii="Arial" w:hAnsi="Arial" w:cs="Arial"/>
          <w:sz w:val="24"/>
          <w:szCs w:val="24"/>
        </w:rPr>
        <w:t xml:space="preserve"> </w:t>
      </w:r>
    </w:p>
    <w:p w:rsidR="001108ED" w:rsidRDefault="001108ED" w:rsidP="001108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:rsidR="008062E3" w:rsidRDefault="008062E3" w:rsidP="001108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:rsidR="001108ED" w:rsidRDefault="001108ED" w:rsidP="001108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 xml:space="preserve">starosta </w:t>
      </w:r>
    </w:p>
    <w:p w:rsidR="001108ED" w:rsidRDefault="001108ED" w:rsidP="001108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:rsidR="001108ED" w:rsidRPr="001108ED" w:rsidRDefault="001108ED" w:rsidP="001108E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1108ED">
        <w:rPr>
          <w:rFonts w:ascii="Arial" w:hAnsi="Arial" w:cs="Arial"/>
          <w:sz w:val="24"/>
          <w:szCs w:val="24"/>
        </w:rPr>
        <w:t>---------------------------------------------------</w:t>
      </w:r>
    </w:p>
    <w:sectPr w:rsidR="001108ED" w:rsidRPr="001108ED" w:rsidSect="003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414C"/>
    <w:multiLevelType w:val="hybridMultilevel"/>
    <w:tmpl w:val="F01E6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8ED"/>
    <w:rsid w:val="001108ED"/>
    <w:rsid w:val="00205634"/>
    <w:rsid w:val="00361224"/>
    <w:rsid w:val="008062E3"/>
    <w:rsid w:val="0088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Ořechov</dc:creator>
  <cp:keywords/>
  <dc:description/>
  <cp:lastModifiedBy>Ořechov</cp:lastModifiedBy>
  <cp:revision>4</cp:revision>
  <dcterms:created xsi:type="dcterms:W3CDTF">2012-11-11T14:38:00Z</dcterms:created>
  <dcterms:modified xsi:type="dcterms:W3CDTF">2012-11-11T14:47:00Z</dcterms:modified>
</cp:coreProperties>
</file>